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14.12.2022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Blisko co czwarta polska przedsiębiorczyni osiąga przychód 10-20 tys. zł miesięcznie. Połowa deklaruje wzrost dochodów w porównaniu do poprzednich lat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 najnowszego raportu „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Bizneswoman Roku: zarobki i motywacje polskich przedsiębiorczyń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” wynika, że najczęstszą motywacją Polek do prowadzenia własnej firmy jest elastyczność czasu i miejsca pracy. Zaraz za nią ankietowane wymieniały pragnienie niezależności oraz możliwość rozwoju osobistego i zawodowego. Polskie przedsiębiorczynie nie unikają inwestycji w cyfryzację swoich firm i w narzędzia internetowe – jedynie 15,6 proc. respondentek ich nie używa i nie planuje tego zmieniać.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 siódma polska przedsiębiorczyni zarabia powyżej 20 tys. zł.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Wyniki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badania</w:t>
        </w:r>
      </w:hyperlink>
      <w:r w:rsidDel="00000000" w:rsidR="00000000" w:rsidRPr="00000000">
        <w:rPr>
          <w:sz w:val="22"/>
          <w:szCs w:val="22"/>
          <w:rtl w:val="0"/>
        </w:rPr>
        <w:t xml:space="preserve"> przeprowadzonego przy okazji 14. edycji konkursu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Sukces Pisany Szminką Bizneswoman Roku</w:t>
        </w:r>
      </w:hyperlink>
      <w:r w:rsidDel="00000000" w:rsidR="00000000" w:rsidRPr="00000000">
        <w:rPr>
          <w:sz w:val="22"/>
          <w:szCs w:val="22"/>
          <w:rtl w:val="0"/>
        </w:rPr>
        <w:t xml:space="preserve"> pokazują, że 1/3 polskich przedsiębiorczyń osiąga miesięczny przychód między 5 a 10 tys. zł, a ponad 23 proc. w granicach 10-20 tys. zł. Co siódma ankietowana prowadząca firmę zarabia powyżej 20 tys. zł. Połowa badanych deklaruje, że obecnie przychody ich firmy są większe niż w poprzednich latach, a w przypadku co dziesiątej ankietowanej nie uległy one zmianie. W </w:t>
      </w:r>
      <w:hyperlink r:id="rId1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badaniu przeprowadzonym rok temu</w:t>
        </w:r>
      </w:hyperlink>
      <w:r w:rsidDel="00000000" w:rsidR="00000000" w:rsidRPr="00000000">
        <w:rPr>
          <w:sz w:val="22"/>
          <w:szCs w:val="22"/>
          <w:rtl w:val="0"/>
        </w:rPr>
        <w:t xml:space="preserve"> wzrost zarobków deklarował mniejszy odsetek respondentek, bo 42,7 proc. badanych.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Uczestniczki badania, które zadeklarowały chęć prowadzenia swojego biznesu, zostały zapytane także o to, jaki zarobek po odprowadzeniu podatków satysfakcjonowałby je jako prezeski własnej firmy. Blisko co trzecia z nich (29,8 proc.) deklarowała przedział 10-15 tys. zł, co czwarta – między 6 a 10 tys. zł, a co szósta – pomiędzy 15 a 20 tys. zł.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Aż 42 proc. polskich przedsiębiorczyń spędza w pracy ponad 40 godzin tygodniowo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Wyniki badania wskazują, że 29,3 proc. polskich przedsiębiorczyń pracuje ok. 40 godzin tygodniowo. Niewiele mniej, bo 27,8 proc., w pracy spędza między 41 a 50 godzin w tygodniu. Co ciekawe, o ile obecnie jedynie 14,2 proc. ankietowanych przyznaje, że pracuje powyżej 50 godzin tygodniowo, tak w </w:t>
      </w:r>
      <w:hyperlink r:id="rId1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zeszłorocznej edycji badania</w:t>
        </w:r>
      </w:hyperlink>
      <w:r w:rsidDel="00000000" w:rsidR="00000000" w:rsidRPr="00000000">
        <w:rPr>
          <w:sz w:val="22"/>
          <w:szCs w:val="22"/>
          <w:rtl w:val="0"/>
        </w:rPr>
        <w:t xml:space="preserve"> ten czas deklarowała co piąta badana przedsiębiorczyni.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Ponad ⅔ polskich przedsiębiorczyń inwestuje lub planuje zainwestować w narzędzia internetowe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Blisko co trzecia przedsiębiorczyni deklaruje, że planuje inwestować w narzędzia internetowe, które pomogą jej prowadzić firmę, a 34,9 proc. respondentek zrobiło to już w przeszłości lub robi to stale. Jedynie 15,6 proc. ankietowanych nie zamierza inwestować w narzędzia internetowe.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Zdajemy sobie sprawę z tego, jak ważne są nowoczesne, zaawansowane technologie we współczesnym biznesie, z drugiej strony wiemy, że różnorodne zespoły są kluczem do tworzenia innowacyjnych rozwiązań, także telekomunikacyjnych. Do parytetu w segmencie technologicznym nadal sporo na naszym rynku brakuje, jednak nie ustajemy w staraniach. Przyjmujemy jako firma czynną postawę we włączanie kobiet do tej branży, działamy poprzez liczne akcje, m.in. kampanię WłączOne, w ramach której aktywizujemy i wspieramy kobiety na technologicznych ścieżkach kariery zawodowej. Jesteśmy dumni, że po raz kolejny możemy stać po stronie kobiet także jako partner konkursu Bizneswoman Roku </w:t>
      </w:r>
      <w:r w:rsidDel="00000000" w:rsidR="00000000" w:rsidRPr="00000000">
        <w:rPr>
          <w:sz w:val="22"/>
          <w:szCs w:val="22"/>
          <w:rtl w:val="0"/>
        </w:rPr>
        <w:t xml:space="preserve">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mówi </w:t>
      </w:r>
      <w:r w:rsidDel="00000000" w:rsidR="00000000" w:rsidRPr="00000000">
        <w:rPr>
          <w:b w:val="1"/>
          <w:sz w:val="22"/>
          <w:szCs w:val="22"/>
          <w:rtl w:val="0"/>
        </w:rPr>
        <w:t xml:space="preserve">Bożena Leśniewska, wiceprezeska zarządu w Orange Polska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Nie wyższe zarobki, a elastyczność czasu i miejsca pracy są najczęstszą motywacją Polek do prowadzenia własnej firmy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Jako motywację do założenia własnej firmy badane najczęściej wskazują elastyczność – możliwość samodzielnego decydowania o tym ile, kiedy i gdzie pracują była kluczowa dla 59,9 proc. przedsiębiorczyń. Stanowi ona również motywację dla 67,4 proc. kobiet chcących prowadzić własną działalność. Badane Polki w dalszej kolejności wskazują pragnienie niezależności (51,9 proc. przedsiębiorczyń oraz 60,5 proc. kobiet chcących założyć własną firmę) oraz możliwość rozwoju osobistego i zawodowego (kolejno 45,8 proc oraz 63 proc.). Chęć osiągania wyższych zarobków stanowi motywację do prowadzenia działalności dla 44,8 proc. przedsiębiorczyń i 54,9 proc. badanych dopiero rozważających założenie firmy.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 konkursie Sukces Pisany Szminką Bizneswoman Roku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Konkurs Sukces Pisany Szminką Bizneswoman Roku od ponad dekady nagradza polskie przedsiębiorczynie oraz liderki i liderów działających na rzecz równości, różnorodności oraz włączania. Do konkursu można przystąpić wypełniając </w:t>
      </w:r>
      <w:r w:rsidDel="00000000" w:rsidR="00000000" w:rsidRPr="00000000">
        <w:rPr>
          <w:b w:val="1"/>
          <w:sz w:val="16"/>
          <w:szCs w:val="16"/>
          <w:rtl w:val="0"/>
        </w:rPr>
        <w:t xml:space="preserve">formularz online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na stronie </w:t>
      </w:r>
      <w:hyperlink r:id="rId12">
        <w:r w:rsidDel="00000000" w:rsidR="00000000" w:rsidRPr="00000000">
          <w:rPr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bizneswomanroku.pl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w jednej z wybranych kategorii otwartych: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powyżej 10 mln złotych,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poniżej 10 mln złotych, Mikrobiznes, Start-up Roku, Liderka w Nowych Technologiach, Przeciwdziałanie Wykluczeniu Cyfrowemu, Organizacja Przyjazna Rodzicom, Pracodawca Równych Szans.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Zgłoszenia konkursowe przyjmowane są do 11 stycznia 2023 r.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Na stronie internetowej do 31 grudnia br. istnieje także możliwość nominowania osoby lub organizacji, której sukcesy zauważyliśmy i chcemy, żeby docenili je też inni.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Organizator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Fundacja Sukcesu Pisanego Szminką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strategiczny: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Mastercard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merytoryczny: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Accenture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kategorii: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BNP Paribas, DPD Polska, </w:t>
      </w:r>
      <w:r w:rsidDel="00000000" w:rsidR="00000000" w:rsidRPr="00000000">
        <w:rPr>
          <w:sz w:val="16"/>
          <w:szCs w:val="16"/>
          <w:rtl w:val="0"/>
        </w:rPr>
        <w:t xml:space="preserve">Fundacja Polska Bezgotówkowa,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Google Cloud, home.pl, HUAWEI, IGT Poland, NatWest Group w Polsce, Orange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Vital Voices, Humanites, Perspektywy Women in Tech, Fundacja JiM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Patronat Honorowy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Prezydent Miasta Stołecznego Warszawy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Patroni medialni: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PAP, Polska Press Grupa, ITWiz, MamStartup, Magazyn Rekruter, ONA Strona Kobiet, Imperium Kobiet, Law Business Quality, Twój STYL.pl, ISBtech, Głos Mordoru.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Badanie zostało przeprowadzone metodą CAWI na przełomie października i listopada 2022 r. W badaniu wzięło udział 1145 przedsiębiorczyń i dorosłych kobiet.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Fundacja Sukcesu Pisanego Szminką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jest największą i najstarszą społecznością kobiet przedsiębiorczych w Polsce. Jej misją jest kompleksowe wspieranie kobiet i młodzieży, dostarczanie im fachowej wiedzy niezbędnej do rozwoju osobistego i zawodowego oraz motywowanie ich do podejmowania odważnych działań i spełniania marzeń. Fundacja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aktywnie działa na rzecz rozwoju polityk diversity&amp;inlusion oraz równego wykorzystania talentów kobiet i mężczyzn w biznesie i na rynku pracy.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Współzałożycielkami Fundacji są Olga Kozierowska oraz Olga Legosz. Do flagowych projektów organizacji należą: program aktywizacji zawodowej kobiet Sukces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TO JA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, ogólnopolski konkurs Bizneswoman Roku, Klub Champions of Change, projekt edukacyjny Fun.Tech.Future., program YEP.Academy aktywizujący młodych ludzi oraz kampanie społeczne #StaćmnienaSukces, #NiePrzepraszamZa i #SILNIEJSIRAZEM.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www.sukcespisanyszminka.p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 |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16"/>
            <w:szCs w:val="16"/>
            <w:u w:val="single"/>
            <w:vertAlign w:val="baseline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www.bizneswomanroku.pl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126490" cy="1057275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6490" cy="105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b w:val="1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pl-PL" w:val="und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pl-PL" w:val="und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und"/>
    </w:rPr>
  </w:style>
  <w:style w:type="paragraph" w:styleId="Nagłówek4">
    <w:name w:val="Nagłówek 4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paragraph" w:styleId="Nagłówek5">
    <w:name w:val="Nagłówek 5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paragraph" w:styleId="Nagłówek6">
    <w:name w:val="Nagłówek 6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  <w:tblPr>
      <w:tblStyle w:val="TableNormal"/>
      <w:jc w:val="left"/>
    </w:tblPr>
  </w:style>
  <w:style w:type="paragraph" w:styleId="Tytuł">
    <w:name w:val="Tytuł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pl-PL" w:val="und"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pl-PL" w:val="und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ukcespisanyszminka.pl/wp-content/uploads/2022/02/Raport-Zycie-prywatne-polskich-przedsiebiorczyn.pdf" TargetMode="External"/><Relationship Id="rId10" Type="http://schemas.openxmlformats.org/officeDocument/2006/relationships/hyperlink" Target="https://sukcespisanyszminka.pl/wp-content/uploads/2021/11/Raport-Przedsiebiorczosc-Polek.pdf" TargetMode="External"/><Relationship Id="rId13" Type="http://schemas.openxmlformats.org/officeDocument/2006/relationships/hyperlink" Target="http://www.sukcespisanyszminka.p/" TargetMode="External"/><Relationship Id="rId12" Type="http://schemas.openxmlformats.org/officeDocument/2006/relationships/hyperlink" Target="https://bizneswomanroku.p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zneswomanroku.pl/" TargetMode="External"/><Relationship Id="rId15" Type="http://schemas.openxmlformats.org/officeDocument/2006/relationships/hyperlink" Target="http://www.bizneswomanroku.pl/" TargetMode="External"/><Relationship Id="rId14" Type="http://schemas.openxmlformats.org/officeDocument/2006/relationships/hyperlink" Target="http://www.bizneswomanroku.pl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ukcespisanyszminka.pl/wp-content/uploads/2022/12/BWR-Raport-Zarobki-i-motywacje-polskich-przedsiebiorczyn.pdf" TargetMode="External"/><Relationship Id="rId8" Type="http://schemas.openxmlformats.org/officeDocument/2006/relationships/hyperlink" Target="https://sukcespisanyszminka.pl/wp-content/uploads/2022/12/BWR-Raport-Zarobki-i-motywacje-polskich-przedsiebiorczyn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+sGC0LhHAzjHWzQdegFE6nxug==">AMUW2mVRs5esYIJupJ3AZSlHtzQl2x4TMs8tc2Ve/AtCeCUtUJGvZPRNMpYdSnILr/zvoVQ+gXvpSbVK1KDmouj2A5BrC90oUKfqomQ+BA1LHxh6+OxspJY=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2022-10-12T07:03:00Z</dcterms:created>
  <dc:creator>RocketScience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